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 w:eastAsiaTheme="majorEastAsia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cs="Times New Roman" w:eastAsiaTheme="majorEastAsia"/>
          <w:b/>
          <w:bCs/>
          <w:sz w:val="44"/>
          <w:szCs w:val="44"/>
          <w:lang w:eastAsia="zh-CN"/>
        </w:rPr>
        <w:t>五权</w:t>
      </w:r>
      <w:r>
        <w:rPr>
          <w:rFonts w:hint="eastAsia" w:ascii="Times New Roman" w:hAnsi="Times New Roman" w:cs="Times New Roman" w:eastAsiaTheme="majorEastAsia"/>
          <w:b/>
          <w:bCs/>
          <w:sz w:val="44"/>
          <w:szCs w:val="44"/>
          <w:lang w:val="en-US" w:eastAsia="zh-CN"/>
        </w:rPr>
        <w:t>OA系统移动端</w:t>
      </w:r>
      <w:r>
        <w:rPr>
          <w:rFonts w:hint="default" w:ascii="Times New Roman" w:hAnsi="Times New Roman" w:cs="Times New Roman" w:eastAsiaTheme="majorEastAsia"/>
          <w:b/>
          <w:bCs/>
          <w:sz w:val="44"/>
          <w:szCs w:val="44"/>
          <w:lang w:eastAsia="zh-CN"/>
        </w:rPr>
        <w:t>采用单一来源采购方式的原因及相关</w:t>
      </w:r>
      <w:r>
        <w:rPr>
          <w:rFonts w:hint="eastAsia" w:ascii="Times New Roman" w:hAnsi="Times New Roman" w:cs="Times New Roman" w:eastAsiaTheme="majorEastAsia"/>
          <w:b/>
          <w:bCs/>
          <w:sz w:val="44"/>
          <w:szCs w:val="44"/>
          <w:lang w:eastAsia="zh-CN"/>
        </w:rPr>
        <w:t>申请说明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 w:eastAsiaTheme="majorEastAsia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firstLine="0" w:firstLineChars="0"/>
        <w:textAlignment w:val="auto"/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t>采用单一来源采购方式的原因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根据深卫党[2018]7号文件要求，市中医院五权OA系统由市卫健委统一部署。我院五权OA管理系统自2019 年初正式上线以来，累计使用数据13000多项，减少临床一线审批跑腿环节，大量节省审批时间。但是，目前医院仅安装使用五权OA管理系统PC版，未采购使用移动版。如遇院职工外勤、出差、休假等情况，无法在线办理业务申请、审批，影响工作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参考本市其他医院五权OA管理系统建设情况，多家单位已采购并使用五权OA系统移动版服务，极大地便利五权OA系统业务的开展，保障了流程在线审批的流畅性、时效性。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现申请采购五权OA管理系统移动版服务，确保院职工外勤、出差、休假以及未在电脑前时，五权OA管理系统流程申请、审批工作顺利进行，进而提高工作效率于质量，为临床一线提供更好服务。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拟向五权OA系统开发服务商采购此项服务，依照《深圳经济特区政府采购条例》第二十一条第三款规定情形，五权OA系统升级服务采用单一来源方式采购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解析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原因如下：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供应商是五权OA系统的开发服务商，熟悉系统架构设计、数据库设计，可以最大程度的保证开发工作的高效率性与稳定性。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供应商是五权OA系统的实施服务商，熟悉系统运行环境、业务流程、数据采集规范，可以最大程度的保证开发工作和数据采集工作的合规性与安全性。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供应商是五权OA系统的维护服务商，可以保证后续维护工作的统一性与便捷性，减少沟通成本。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Chars="0"/>
        <w:textAlignment w:val="auto"/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firstLine="0" w:firstLineChars="0"/>
        <w:textAlignment w:val="auto"/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t>五权</w:t>
      </w: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val="en-US" w:eastAsia="zh-CN"/>
        </w:rPr>
        <w:t>OA</w:t>
      </w: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t>系统开发合同复印件（关键页）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796280" cy="791972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948680" cy="7919720"/>
            <wp:effectExtent l="0" t="0" r="1397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876925" cy="791972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firstLine="0" w:firstLineChars="0"/>
        <w:textAlignment w:val="auto"/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t>五权监管平台开发合同复印件（关键页）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758815" cy="7919720"/>
            <wp:effectExtent l="0" t="0" r="1333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787390" cy="7919720"/>
            <wp:effectExtent l="0" t="0" r="381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6041390" cy="7919720"/>
            <wp:effectExtent l="0" t="0" r="1651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val="en-US" w:eastAsia="zh-CN"/>
        </w:rPr>
        <w:t>五权运营维护服务合同复印件（关键页）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570855" cy="79197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</w:pPr>
      <w:r>
        <w:drawing>
          <wp:inline distT="0" distB="0" distL="114300" distR="114300">
            <wp:extent cx="5600700" cy="791972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-1800" w:leftChars="-857" w:right="-1800" w:rightChars="-857"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3240" cy="7919720"/>
            <wp:effectExtent l="0" t="0" r="1651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BDFCBB"/>
    <w:multiLevelType w:val="singleLevel"/>
    <w:tmpl w:val="A6BDFCB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92C9AA2"/>
    <w:multiLevelType w:val="singleLevel"/>
    <w:tmpl w:val="092C9AA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E55B3"/>
    <w:rsid w:val="03BC6838"/>
    <w:rsid w:val="26E70874"/>
    <w:rsid w:val="40256AEC"/>
    <w:rsid w:val="456B4E39"/>
    <w:rsid w:val="48867451"/>
    <w:rsid w:val="5018197C"/>
    <w:rsid w:val="57F6304D"/>
    <w:rsid w:val="6040052F"/>
    <w:rsid w:val="6448315A"/>
    <w:rsid w:val="79FE55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2019-05-06T08:12:00Z</dcterms:created>
  <dc:creator>NTKO</dc:creator>
  <cp:lastModifiedBy>强子</cp:lastModifiedBy>
  <dcterms:modified xsi:type="dcterms:W3CDTF">2021-05-07T09:56:35Z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94B07252CBC54FD28A045360DA3626B0</vt:lpwstr>
  </property>
</Properties>
</file>