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ascii="方正小标宋_GBK" w:hAnsi="微软雅黑" w:eastAsia="方正小标宋_GBK" w:cs="Open Sans"/>
          <w:color w:val="333333"/>
          <w:sz w:val="36"/>
          <w:szCs w:val="36"/>
        </w:rPr>
      </w:pPr>
      <w:r>
        <w:rPr>
          <w:rFonts w:hint="eastAsia" w:ascii="方正小标宋_GBK" w:hAnsi="微软雅黑" w:eastAsia="方正小标宋_GBK" w:cs="Open Sans"/>
          <w:color w:val="333333"/>
          <w:sz w:val="36"/>
          <w:szCs w:val="36"/>
        </w:rPr>
        <w:t>一次性使用静脉留置针等九类医用耗材文件要求</w:t>
      </w:r>
    </w:p>
    <w:p>
      <w:pPr>
        <w:spacing w:line="560" w:lineRule="exact"/>
        <w:ind w:firstLine="720" w:firstLineChars="200"/>
        <w:jc w:val="center"/>
        <w:rPr>
          <w:rFonts w:ascii="方正小标宋_GBK" w:hAnsi="微软雅黑" w:eastAsia="方正小标宋_GBK" w:cs="Open Sans"/>
          <w:color w:val="333333"/>
          <w:sz w:val="36"/>
          <w:szCs w:val="36"/>
        </w:rPr>
      </w:pPr>
    </w:p>
    <w:p>
      <w:pPr>
        <w:pStyle w:val="8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《营业执照》《医疗器械经营许可证》《医疗器械生产许可证》《医疗器械产品注册证》《产品代理授权书》</w:t>
      </w:r>
    </w:p>
    <w:p>
      <w:pPr>
        <w:pStyle w:val="8"/>
        <w:numPr>
          <w:ilvl w:val="0"/>
          <w:numId w:val="1"/>
        </w:numPr>
        <w:ind w:left="0" w:firstLine="56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按下表格式在对应样品上进行标注。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34"/>
        <w:gridCol w:w="535"/>
        <w:gridCol w:w="1352"/>
        <w:gridCol w:w="2197"/>
        <w:gridCol w:w="1874"/>
        <w:gridCol w:w="2016"/>
        <w:gridCol w:w="1794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唯一编号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品种</w:t>
            </w:r>
          </w:p>
        </w:tc>
        <w:tc>
          <w:tcPr>
            <w:tcW w:w="195" w:type="pc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类别名称</w:t>
            </w: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注册证号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生产企业</w:t>
            </w: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梯级价格（P1、P2）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价格区间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增量资格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8"/>
        <w:numPr>
          <w:ilvl w:val="0"/>
          <w:numId w:val="1"/>
        </w:numPr>
        <w:ind w:firstLineChars="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供应商必须为厂商唯一授权，禁止随意更换。</w:t>
      </w:r>
    </w:p>
    <w:p>
      <w:pPr>
        <w:rPr>
          <w:rFonts w:ascii="仿宋_GB2312" w:eastAsia="仿宋_GB2312"/>
          <w:sz w:val="28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12BD4A2-60D1-4EF3-8FAD-5FA27895075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463BE042-5B58-4C99-BD80-B3EA53AEBDB3}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3" w:fontKey="{00ADB9A7-EFA9-4130-81C5-0CAA7BC456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5FC9A8D-A531-4A3F-B1B9-D75A8362CE8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846CD"/>
    <w:multiLevelType w:val="multilevel"/>
    <w:tmpl w:val="135846CD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iNjhjNjNhZGYzODQ0ZGQ4MTkzNWFlMGNkODczNjkifQ=="/>
  </w:docVars>
  <w:rsids>
    <w:rsidRoot w:val="00285A92"/>
    <w:rsid w:val="00116A81"/>
    <w:rsid w:val="002237C3"/>
    <w:rsid w:val="002304C8"/>
    <w:rsid w:val="00285A92"/>
    <w:rsid w:val="002972DD"/>
    <w:rsid w:val="002C354A"/>
    <w:rsid w:val="00424A8F"/>
    <w:rsid w:val="0046091C"/>
    <w:rsid w:val="0048156B"/>
    <w:rsid w:val="00596FCE"/>
    <w:rsid w:val="0066732A"/>
    <w:rsid w:val="007318F3"/>
    <w:rsid w:val="007E6217"/>
    <w:rsid w:val="00841040"/>
    <w:rsid w:val="008E0756"/>
    <w:rsid w:val="009562A9"/>
    <w:rsid w:val="00A445CF"/>
    <w:rsid w:val="00A65C1B"/>
    <w:rsid w:val="00AB5CDB"/>
    <w:rsid w:val="00AC7A7D"/>
    <w:rsid w:val="00B01D89"/>
    <w:rsid w:val="00B77761"/>
    <w:rsid w:val="00B93E37"/>
    <w:rsid w:val="00C07CE6"/>
    <w:rsid w:val="00CA52F4"/>
    <w:rsid w:val="00D224D1"/>
    <w:rsid w:val="00DA3574"/>
    <w:rsid w:val="00DE08A1"/>
    <w:rsid w:val="04A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3305-52CF-40EB-8D31-3EC914EC5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12</TotalTime>
  <ScaleCrop>false</ScaleCrop>
  <LinksUpToDate>false</LinksUpToDate>
  <CharactersWithSpaces>201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2022-11-11T02:32:00Z</dcterms:created>
  <dc:creator>岑大平</dc:creator>
  <cp:lastModifiedBy>杨莹</cp:lastModifiedBy>
  <cp:lastPrinted>2022-11-15T08:23:00Z</cp:lastPrinted>
  <dcterms:modified xsi:type="dcterms:W3CDTF">2023-08-03T11:20:20Z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BB886702193C4501B42D81F45C4994E7_12</vt:lpwstr>
  </property>
</Properties>
</file>