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营养系统项目</w:t>
      </w:r>
      <w:r>
        <w:rPr>
          <w:rFonts w:hint="eastAsia" w:asciiTheme="minorEastAsia" w:hAnsiTheme="minorEastAsia"/>
          <w:b/>
          <w:sz w:val="36"/>
          <w:szCs w:val="36"/>
        </w:rPr>
        <w:t>采购需求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&amp;报价模板</w:t>
      </w:r>
      <w:bookmarkStart w:id="0" w:name="_GoBack"/>
      <w:bookmarkEnd w:id="0"/>
    </w:p>
    <w:tbl>
      <w:tblPr>
        <w:tblStyle w:val="5"/>
        <w:tblW w:w="1338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6"/>
        <w:gridCol w:w="110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0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营养系统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项目背景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项目概况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0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为推进我院营养筛评诊治一体化建设工作，拟采购营养诊疗软件系统。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具体技术要求</w:t>
            </w:r>
          </w:p>
        </w:tc>
        <w:tc>
          <w:tcPr>
            <w:tcW w:w="110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说明：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FF0000"/>
                <w:szCs w:val="21"/>
              </w:rPr>
              <w:t>包括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货物</w:t>
            </w:r>
            <w:r>
              <w:rPr>
                <w:rFonts w:hint="eastAsia"/>
                <w:b/>
                <w:color w:val="FF0000"/>
                <w:szCs w:val="21"/>
              </w:rPr>
              <w:t>性能、材料、结构、外观、安全或服务内容和服务标准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。</w:t>
            </w:r>
          </w:p>
          <w:tbl>
            <w:tblPr>
              <w:tblStyle w:val="5"/>
              <w:tblW w:w="1649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5"/>
              <w:gridCol w:w="1134"/>
              <w:gridCol w:w="7088"/>
              <w:gridCol w:w="708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产品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功能模块</w:t>
                  </w:r>
                </w:p>
              </w:tc>
              <w:tc>
                <w:tcPr>
                  <w:tcW w:w="70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功能要求</w:t>
                  </w:r>
                </w:p>
              </w:tc>
              <w:tc>
                <w:tcPr>
                  <w:tcW w:w="70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 w:eastAsiaTheme="minorEastAsia"/>
                      <w:b/>
                      <w:bCs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FF0000"/>
                      <w:szCs w:val="21"/>
                      <w:lang w:val="en-US" w:eastAsia="zh-CN"/>
                    </w:rPr>
                    <w:t>报价（元）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医院营养信息系统Web版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营养风险筛查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（1）筛查风险预警：对于营养筛查后存在营养风险的患者，系统可通过患者列表闪烁图标、系统消息等方式提示临床医生患者存在营养风险。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（2）营养风险智能预警：营养系统可根据设定的营养风险预警规则，自动对符合条件的患者生成营养不良预警记录，并通过患者列表闪烁图标、系统消息等方式提示临床医生患者存在营养风险。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（3）营养风险预警规则配置：可配置预警类型、规则类型、预警规则、状态等项目，并且预警规则可配置关联科室，该规则只针对关联科室的患者进行营养不良风险预警。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（4）预警记录查询：可查询预警记录及明细数据。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（5）NRS2002初筛量表筛查：初筛量表筛查，可复筛，可查询患者筛查记录，并可进行修改和删除。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（6）NRS2002量表筛查：标准NRS2002量表筛查，可自动选定疾病营养需要程度，可复筛，可查询患者筛查记录，并可进行修改和删除。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（7）STAMP量表筛查：标准STAMP量表筛查，可复筛，可查询患者筛查记录，并可进行修改和删除。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（8）MNA-SF量表筛查：标准MNA-SF量表筛查，可复筛，可查询患者筛查记录，并可进行修改和删除。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STRONGkids量表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筛查：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标准STAMP量表筛查，可复筛，可查询患者筛查记录，并可进行修改和删除。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）筛查费用医嘱自动插入：支持筛查费用医嘱项目配置，并在完成患者营养筛查后自动向HIS系统插入患者的筛查费用医嘱，实现筛查计费。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住院营养诊疗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）膳食调查：支持填报快速膳食调查表，录入食物份数或质量（质量和份数可切换）；也可选择精细饮食调查，按照餐次填报每餐的食物及数量；支持填报患者在外院就诊时所使用的肠内医嘱情况；支持获取患者临床医生所开的肠外医嘱情况。自动计算营养素数据，支持模板快速录入和手工录入膳食小结。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（2）体格测量：支持填报患者体格测量表，系统可自动填充患者身高、体重等，可自动计算BMI、腰臀比(WHR)、上臂肌围(AMC)。可查询患者本次会诊的体格测量记录，并可进行修改和删除。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（3）体格检查：支持对患者皮肤、头部、胸部、四肢等身体部位检查情况进行填报，可查询患者本次会诊的体格检查记录，并可进行修改和删除。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（4）营养评估量表：支持营养评估量表SGA、PG-SGA、MNA、GLIM等填报，系统自动评分，可重新评估，可查询患者本次会诊的评估记录，并可进行修改和删除。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（5）患者住院记录：可查询患者基本信息、住院详情、临床诊断、临床医嘱等详细信息。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（6）会诊管理：可查询患者会诊信息及患者标识信息，可进行接收会诊、拒绝会诊、取消会诊、发布会诊等操作，可将操作信息同步到HIS系统，并赋相应的患者标识。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7）营养问诊：可查看来自于HIS系统的患者的基本信息、主诉、病史、一般检查、临床诊断、膳食医嘱、检验等信息。可查看患者检验项目结果及多次结果的趋势图，可关注检验项目，并可将选中的检验项目自动或者手动引用到会诊意见中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（8）营养诊断：给患者开具营养诊断，可通过选择常用诊断快速给患者开诊断，也可手动录入诊断信息，支持诊断的修改和删除，调整诊断顺序；可查询患者本次营养诊断记录和历次营养诊断记录。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）营养诊断：营养评定结果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支持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转化为营养诊断（含ICD-10编码）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并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同步HIS系统。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营养宣教：给予患者治疗类膳食意见即营养宣教。系统支持自动填充患者食物当前摄入量、临床饮食医嘱等信息，通过饮食医嘱系统自动带出其膳食原则、可选食物、禁用食物、注意事项等信息到膳食指导意见；可使用能量计算工具计算推荐能量，系统自动计算推荐食物摄入量，修改后可带入到膳食指导意见中，形成完整的膳食指导意见，支持保存和打印膳食指导意见。并可将膳食指导意见同步到营养宣教患者移动端，供患者查看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营养医嘱：可开具食字号和药字号肠内医嘱，支持临时医嘱、长期医嘱、自备医嘱、整取医嘱和出院带药医嘱等类型，支持医嘱单位切换、长期医嘱预停、医嘱保存、审核和打印等功能。可查看历次肠内医嘱，可进行停止医嘱、作废医嘱、复制医嘱、重打医嘱单等操作。可查询HIS系统中临床医生开的肠外药品医嘱。系统可自动计算营养医嘱的营养成分含量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营养医嘱：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可开具肠外营养医嘱，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系统可自动计算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肠外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营养医嘱的营养成分含量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总液体量、非蛋白热卡、氮热比、糖脂比、渗透压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离子浓度等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。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支持肠外营养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医嘱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审核功能，并可进行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风险预警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）营养医嘱：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膳食处方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支持保存和打印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并可将膳食指导意见同步到营养宣教患者移动端，供患者查看。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营养查房：对于有营养会诊的住院患者，可安排定期查房，查房后书写查房记录；可将营养监测页面的检验项目、血糖监测等结果自动引入到查房记录中，可维护患者标识和下次查房时间；可维护查房记录模板，并可将模板内容引入查房记录，快速编辑查房记录，保存、打印查房记录。可查询患者本次会诊查房记录和历次会诊查房记录，也可修改和删除本次会诊查房记录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营养会诊：系统可自动将患者性别、年龄、身高、体重、检验项目、筛查评估、膳食调查记录、营养诊断、膳食处方、肠内处方、肠外处方等相关信息带入会诊意见，可设置自动引入的内容范围，可选择维护好的会诊模板内容引入会诊意见，可修改、保存、发布会诊意见，并将会诊意见同步回HIS系统，可打印会诊报告；也可查询历次会诊记录及会诊意见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营养监测：支持从HIS系统中同步患者检验结果、血糖、药品处方、膳食医嘱等数据，可监测患者检验项目、血糖的变化情况，可查看患者肠内处方，药品处方，可查看患者筛查、评估记录，可监测患者膳食医嘱情况；并可批量选中引入查房记录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营养病历：系统支持自动汇总营养诊疗过程信息，包括但不限于：患者个人信息、首次病程记录、筛查评估结果、既往膳食史、检验结果、营养诊断、营养治疗、营养随诊，形成结构化的营养病历，还可书写效果评估、阶段/出院小结。营养病历经过审核后，自动生成PDF文件，并上传到服务器上保存，以便信息共享和病历查阅。审核后的营养病历可打印存档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）支持录入人体成分检查医嘱，并可与体成分检查系统对接，自动获取患者体成分检查数据及报告文件，在营养系统中可查看患者体成分报告及多次体成分检查的数据对比。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default" w:ascii="宋体" w:hAnsi="宋体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支持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人体成分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检查报告信息同步：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体成分检查系统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营养系统、His系统中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可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同步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查看患者体成分报告及多次体成分检查的数据对比。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）营养不良事件上报：支持填报营养不良反应事件，并同步到不良事件管理系统。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）历次营养诊疗记录：可查询患者历次营养诊疗记录和营养病历。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营养评估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营养评估：支持接收临床医生为住院/门诊患者开具的营养评估医嘱，自动生成营养评估申请记录，营养医师可执行营养评估，进行膳食调查、营养评估量表填报、体格测量、体格检查、营养评定等。对于未进行评估的记录，可撤销执行。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肠内管理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（1）营养医嘱配置：可维护营养（肠内、肠外）医嘱及详细信息，并可配置其营养素信息。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（2）肠内医嘱执行：支持开具肠内医嘱后生成相应的医嘱执行记录，可查询待执行的肠内医嘱执行记录，可确认收费并执行医嘱；收费后可打印标签，标签格式可配置。支持逆流程，如取消收费，取消打印等。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（3）肠内医嘱配制：可查询待配制的肠内医嘱，可打印或导出配制清单，可进行配制确认，可取消配制。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配制清单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可自定义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（4）肠内医嘱配送：支持导出或打印配送记录，进行配送确认。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配送记录表打印格式可自定义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（5）肠内库存管理：可维护产品信息，支持产品与肠内医嘱项目关联管理，并支持产品进行入库和出库管理。支持开具肠内医嘱时营养系统对肠内医嘱关联的产品自动出库，也可手动进行出库。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营养质控统计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（1）营养风险筛查统计：可按照月份，科室，筛查量表等条件统计风险筛查报表，报表可打印、导出。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（2）膳食医嘱统计：可按入院月份，科室，医嘱子类，医嘱项等条件统计膳食医嘱报表，报表可打印、导出。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（3）质控统计基础指标：支持质控统计基础指标维护，可维护关联相应的检验项目和医嘱项。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（4）质控统计基础指标分类：支持质控统计报表及其基础指标分类维护，分类可维护排序序号；报表分类可与基础指标进行关联，可维护指标排序序号。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5）质控统计月报统计：支持按照统计报表基础指标分类定义的报表、分类及指标项目按序展示质控统计月报报表。配置为自动统计的指标可自动统计数据，配置为手工录入的指标，可手工录入指标数据。支持质控月报数据保存，月报打印和导出功能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default" w:ascii="宋体" w:hAnsi="宋体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质控统计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数据管理：质控指标与省、国家对标，支持质控报表数据自定义分类管理及数据分析。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基础数据管理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（1）营养基础数据管理：支持营养相关的字典类型、字典、厂商、体质指数、能量消耗、筛查评估量表、血糖监测项目维护管理。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（2）HIS医嘱数据管理：支持HIS系统医嘱大类、HIS医嘱子类、HIS医嘱项维护管理。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（3）营养医嘱数据管理：支持营养医嘱大类、营养医嘱子类、营养医嘱项、营养医嘱套维护管理。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（4）食物库管理：支持食物大类、食物子类、食物、食物营养成分、交换份大类、交换份子类、交换份食物、能量交换份等数据维护管理。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（5）检验数据管理：支持检验项目分类管理、营养检验项目管理、HIS检验项目查询。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（6）诊断病种数据管理：支持诊断管理、诊断模板管理、病种大类管理、病种管理和配置。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系统管理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（1）机构人员管理：支持机构管理、科室管理、病区管理、医护人员管理、工作组管理。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（2）用户权限管理：支持用户管理、页面管理、角色管理、角色页面权限管理。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（3）工作组切换：系统支持用户选择工作组登录，用户登录后不必重新登录就可以切换工作组，切换后自动加载新的工作组对应的页面权限。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（4）密码管理：可支持密码修改。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（5）待办提醒：支持用户登录系统后存在待办事项时给予待办事项及数量提醒。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（6）系统自适应支持1920*1080分辨率和3440*1440（宽屏）显示，在宽屏（3440*1440）模式下，系统页面右侧自动增加辅助功能区，并在不同功能模块中按需动态实现相应的功能，以方便用户使用，提高用户体验。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医院营养信息系统Web版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 w:eastAsia="宋体"/>
                      <w:b/>
                      <w:bCs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val="en-US" w:eastAsia="zh-CN"/>
                    </w:rPr>
                    <w:t>门诊营养诊疗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default" w:ascii="宋体" w:hAnsi="宋体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对接His系统获取营养门诊挂号数据，可通过完成营养门诊诊疗工作（尤其需包括营养医嘱开立及既往营养诊疗记录查询等功能）。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val="en-US" w:eastAsia="zh-CN"/>
                    </w:rPr>
                    <w:t>科研及运营数据分析管理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default" w:ascii="宋体" w:hAnsi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（1）支持导出营养诊疗相关数据用于科研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default" w:ascii="宋体" w:hAnsi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（2）支持营养科运营数据的分析、汇总、分析、导出功能。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医院营养信息系统移动版（手机、PDA、PAD）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住院营养诊疗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）膳食调查：支持填报快速膳食调查表，录入食物份数或质量（质量和份数可切换）；也可选择精细饮食调查，按照餐次填报每餐的食物及数量；支持填报患者在外院就诊时所使用的肠内医嘱情况；支持获取患者临床医生所开的肠外医嘱情况。自动计算营养素数据，支持模板快速录入和手工录入膳食小结。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（2）体格测量：支持填报患者体格测量表，系统可自动填充患者身高、体重等，可自动计算BMI、腰臀比(WHR)、上臂肌围(AMC)。可查询患者本次会诊的体格测量记录，并可进行修改和删除。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（3）体格检查：支持对患者皮肤、头部、胸部、四肢等身体部位检查情况进行填报，可查询患者本次会诊的体格检查记录，并可进行修改和删除。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（4）营养评估量表：支持营养评估量表SGA、PG-SGA、MNA、GLIM等填报，系统自动评分，可重新评估，可查询患者本次会诊的评估记录，并可进行修改和删除。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（5）营养风险筛查：支持初筛量表、标准NRS2002量表、STAMP量表、MNA-SF量表筛查，可复筛，可查询患者筛查记录，并可进行修改和删除。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（6）会诊管理：可查询患者会诊信息及患者标识信息，可进行接收会诊、拒绝会诊、取消会诊、发布会诊等操作，可将操作信息同步到HIS系统，并赋相应的患者标识。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7）营养问诊：可查看来自于HIS系统的患者的基本信息、主诉、病史、一般检查、临床诊断、膳食医嘱、检验等信息。可查看患者检验项目结果及多次结果的趋势图，可关注检验项目，并可将选中的检验项目自动或者手动引用到会诊意见中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（8）营养诊断：给患者开具营养诊断，可通过选择常用诊断快速给患者开诊断，也可手动录入诊断信息，支持诊断的修改和删除，调整诊断顺序；可查询患者本次营养诊断记录和历次营养诊断记录。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9）营养宣教：给予患者治疗类膳食意见即营养宣教。系统支持自动填充患者食物当前摄入量、临床饮食医嘱等信息，通过饮食医嘱系统自动带出其膳食原则、可选食物、禁用食物、注意事项等信息到膳食指导意见；可使用能量计算工具计算推荐能量，系统自动计算推荐食物摄入量，修改后可带入到膳食指导意见中，形成完整的膳食指导意见，支持保存膳食指导意见。并可将膳食指导意见同步到营养宣教患者移动端，供患者查看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10）营养医嘱：可开具食字号和药字号肠内医嘱，支持临时医嘱、长期医嘱、自备医嘱、整取医嘱和出院带药医嘱等类型，支持医嘱单位切换、长期医嘱预停、医嘱保存、审核等功能。可查看历次肠内医嘱，可进行停止医嘱、作废医嘱、复制医嘱等操作。可查询HIS系统中临床医生开的肠外药品医嘱。系统可自动计算营养医嘱的营养成分含量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11）营养查房：对于有营养会诊的住院患者，可安排定期查房，查房后书写查房记录；可将营养监测页面的检验项目、血糖监测等结果自动引入到查房记录中，可维护患者标识和下次查房时间；可维护查房记录模板，并可将模板内容引入查房记录，快速编辑查房记录，保存查房记录。可查询患者本次会诊查房记录和历次会诊查房记录，也可修改和删除本次会诊查房记录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12）营养会诊：系统可自动将患者性别、年龄、身高、体重、检验项目、筛查评估、膳食调查记录、营养诊断、膳食处方、肠内处方、肠外处方等相关信息带入会诊意见，可设置自动引入的内容范围，可选择维护好的会诊模板内容引入会诊意见，可修改、保存、发布会诊意见，并将会诊意见同步回HIS系统；也可查询历次会诊记录及会诊意见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（13）营养监测：支持从HIS系统中同步患者检验结果、血糖、药品处方、膳食医嘱等数据，可监测患者检验项目、血糖的变化情况，可查看患者肠内处方，药品处方，可查看患者筛查、评估记录，可监测患者膳食医嘱情况；并可批量选中引入查房记录。</w:t>
                  </w:r>
                </w:p>
              </w:tc>
              <w:tc>
                <w:tcPr>
                  <w:tcW w:w="7088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118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营养评估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营养评估：支持接收临床医生为住院/门诊患者开具的营养评估医嘱，自动生成营养评估申请记录，营养医师可执行营养评估，进行膳食调查、营养评估量表填报、体格测量、体格检查、营养评定等。对于未进行评估的记录，可撤销执行。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left"/>
                    <w:textAlignment w:val="auto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</w:tr>
          </w:tbl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widowControl/>
              <w:spacing w:line="360" w:lineRule="auto"/>
              <w:ind w:hanging="72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0" w:type="dxa"/>
          <w:jc w:val="center"/>
        </w:trPr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商务需求</w:t>
            </w:r>
          </w:p>
        </w:tc>
        <w:tc>
          <w:tcPr>
            <w:tcW w:w="110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说明：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FF0000"/>
                <w:szCs w:val="21"/>
              </w:rPr>
              <w:t>包括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售后服务、交货、运输安装和验收、付款方式、违约责任、培训等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（1）3个月内完成</w:t>
            </w:r>
            <w:r>
              <w:rPr>
                <w:rFonts w:hint="eastAsia" w:ascii="宋体" w:hAnsi="宋体"/>
                <w:color w:val="auto"/>
                <w:szCs w:val="21"/>
              </w:rPr>
              <w:t>医院营养信息系统Web版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全部功能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（2）6个月内，所有开发需求完成度≥80%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每周7天，每天8小时（8:00-12:00、14:30-17:30），需专人跟进，2小时内响应解决系统问题。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C4EEB"/>
    <w:multiLevelType w:val="singleLevel"/>
    <w:tmpl w:val="1B6C4EEB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WViYTJiYjU3Mjc1OTlkODA5ODA1YjIxNjkyMDAifQ=="/>
  </w:docVars>
  <w:rsids>
    <w:rsidRoot w:val="005D5AE9"/>
    <w:rsid w:val="00022396"/>
    <w:rsid w:val="00024A31"/>
    <w:rsid w:val="00046274"/>
    <w:rsid w:val="00061B01"/>
    <w:rsid w:val="000F3E5F"/>
    <w:rsid w:val="00152AE6"/>
    <w:rsid w:val="001E01F8"/>
    <w:rsid w:val="00237E82"/>
    <w:rsid w:val="00284D25"/>
    <w:rsid w:val="00320A7E"/>
    <w:rsid w:val="003B338F"/>
    <w:rsid w:val="00445712"/>
    <w:rsid w:val="00461517"/>
    <w:rsid w:val="004C233F"/>
    <w:rsid w:val="004F7DD5"/>
    <w:rsid w:val="0051104B"/>
    <w:rsid w:val="005D55FC"/>
    <w:rsid w:val="005D5AE9"/>
    <w:rsid w:val="005E1B85"/>
    <w:rsid w:val="006204AC"/>
    <w:rsid w:val="007278DD"/>
    <w:rsid w:val="007326BE"/>
    <w:rsid w:val="00740B8E"/>
    <w:rsid w:val="00795AF1"/>
    <w:rsid w:val="00797F6C"/>
    <w:rsid w:val="007A1717"/>
    <w:rsid w:val="007B655D"/>
    <w:rsid w:val="00801C22"/>
    <w:rsid w:val="008A61A8"/>
    <w:rsid w:val="00912805"/>
    <w:rsid w:val="009C7B9C"/>
    <w:rsid w:val="00A1655C"/>
    <w:rsid w:val="00A66B9D"/>
    <w:rsid w:val="00A81187"/>
    <w:rsid w:val="00AC0DF1"/>
    <w:rsid w:val="00AC1882"/>
    <w:rsid w:val="00AE7B08"/>
    <w:rsid w:val="00AF3027"/>
    <w:rsid w:val="00B050F8"/>
    <w:rsid w:val="00B06840"/>
    <w:rsid w:val="00B4247F"/>
    <w:rsid w:val="00BD1D19"/>
    <w:rsid w:val="00BD4CD7"/>
    <w:rsid w:val="00C03F66"/>
    <w:rsid w:val="00C97C25"/>
    <w:rsid w:val="00CD1197"/>
    <w:rsid w:val="00D10DB4"/>
    <w:rsid w:val="00DB6660"/>
    <w:rsid w:val="00DC7026"/>
    <w:rsid w:val="00DF7812"/>
    <w:rsid w:val="00E56DF7"/>
    <w:rsid w:val="00E7331A"/>
    <w:rsid w:val="00E764D2"/>
    <w:rsid w:val="00EE53E6"/>
    <w:rsid w:val="00EF7C84"/>
    <w:rsid w:val="00F14A5B"/>
    <w:rsid w:val="00F23D2E"/>
    <w:rsid w:val="00F27F2B"/>
    <w:rsid w:val="00F32E87"/>
    <w:rsid w:val="00F60590"/>
    <w:rsid w:val="00FC2253"/>
    <w:rsid w:val="00FD3556"/>
    <w:rsid w:val="00FF58DF"/>
    <w:rsid w:val="01AB59CA"/>
    <w:rsid w:val="0290455C"/>
    <w:rsid w:val="03990047"/>
    <w:rsid w:val="04B04E1F"/>
    <w:rsid w:val="0A9B28F7"/>
    <w:rsid w:val="0F8C6CB2"/>
    <w:rsid w:val="10993171"/>
    <w:rsid w:val="12BC076D"/>
    <w:rsid w:val="146B158C"/>
    <w:rsid w:val="156C2EC6"/>
    <w:rsid w:val="182B4B47"/>
    <w:rsid w:val="19ED4769"/>
    <w:rsid w:val="19FC4383"/>
    <w:rsid w:val="1A5F24DB"/>
    <w:rsid w:val="1AF916A0"/>
    <w:rsid w:val="1EB12291"/>
    <w:rsid w:val="205225BA"/>
    <w:rsid w:val="21A32365"/>
    <w:rsid w:val="23DF00D7"/>
    <w:rsid w:val="276C4164"/>
    <w:rsid w:val="295E3016"/>
    <w:rsid w:val="2AE31A25"/>
    <w:rsid w:val="2C0559CB"/>
    <w:rsid w:val="2F452CAE"/>
    <w:rsid w:val="36E136FA"/>
    <w:rsid w:val="37425456"/>
    <w:rsid w:val="391310A9"/>
    <w:rsid w:val="399E221C"/>
    <w:rsid w:val="3E854E75"/>
    <w:rsid w:val="414F176A"/>
    <w:rsid w:val="43E97C54"/>
    <w:rsid w:val="44530932"/>
    <w:rsid w:val="44A543E4"/>
    <w:rsid w:val="456652D4"/>
    <w:rsid w:val="462F1B6A"/>
    <w:rsid w:val="48311BC9"/>
    <w:rsid w:val="49E30CA1"/>
    <w:rsid w:val="4E0062C6"/>
    <w:rsid w:val="518839EE"/>
    <w:rsid w:val="5FAC5FDA"/>
    <w:rsid w:val="5FD650D9"/>
    <w:rsid w:val="60EE6452"/>
    <w:rsid w:val="64A13F6F"/>
    <w:rsid w:val="655F791E"/>
    <w:rsid w:val="68815DFE"/>
    <w:rsid w:val="6BEF7999"/>
    <w:rsid w:val="6D033285"/>
    <w:rsid w:val="71BF7F54"/>
    <w:rsid w:val="74006242"/>
    <w:rsid w:val="74826339"/>
    <w:rsid w:val="7623335D"/>
    <w:rsid w:val="76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sz w:val="20"/>
      <w:szCs w:val="2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sz w:val="20"/>
      <w:szCs w:val="20"/>
      <w:u w:val="single"/>
    </w:rPr>
  </w:style>
  <w:style w:type="paragraph" w:customStyle="1" w:styleId="11">
    <w:name w:val="tableheader"/>
    <w:basedOn w:val="1"/>
    <w:qFormat/>
    <w:uiPriority w:val="0"/>
    <w:pPr>
      <w:widowControl/>
      <w:shd w:val="clear" w:color="auto" w:fill="ABCDE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7</Pages>
  <Words>6444</Words>
  <Characters>6682</Characters>
  <Lines>6</Lines>
  <Paragraphs>1</Paragraphs>
  <TotalTime>3</TotalTime>
  <ScaleCrop>false</ScaleCrop>
  <LinksUpToDate>false</LinksUpToDate>
  <CharactersWithSpaces>6698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2019-06-26T10:27:00Z</dcterms:created>
  <dc:creator>张婷婷</dc:creator>
  <cp:lastModifiedBy>QY</cp:lastModifiedBy>
  <dcterms:modified xsi:type="dcterms:W3CDTF">2023-10-26T00:29:27Z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1F660BBFB0FF47EA9960C1168DBFE9EE_13</vt:lpwstr>
  </property>
</Properties>
</file>