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项目需求</w:t>
      </w:r>
    </w:p>
    <w:p>
      <w:pPr>
        <w:spacing w:line="360" w:lineRule="auto"/>
        <w:rPr>
          <w:rFonts w:ascii="宋体" w:hAnsi="宋体"/>
          <w:b/>
          <w:bCs/>
          <w:sz w:val="28"/>
          <w:szCs w:val="28"/>
        </w:rPr>
      </w:pPr>
      <w:r>
        <w:rPr>
          <w:rFonts w:hint="eastAsia" w:ascii="宋体" w:hAnsi="宋体"/>
          <w:b/>
          <w:bCs/>
          <w:sz w:val="28"/>
          <w:szCs w:val="28"/>
        </w:rPr>
        <w:t>一、服务要求：</w:t>
      </w:r>
    </w:p>
    <w:p>
      <w:pPr>
        <w:autoSpaceDE w:val="0"/>
        <w:autoSpaceDN w:val="0"/>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1</w:t>
      </w:r>
      <w:r>
        <w:rPr>
          <w:rFonts w:hint="eastAsia" w:ascii="宋体" w:hAnsi="宋体"/>
          <w:b/>
          <w:color w:val="000000"/>
          <w:sz w:val="24"/>
          <w:szCs w:val="24"/>
        </w:rPr>
        <w:t>、</w:t>
      </w:r>
      <w:r>
        <w:rPr>
          <w:rFonts w:ascii="宋体" w:hAnsi="宋体"/>
          <w:b/>
          <w:color w:val="000000"/>
          <w:sz w:val="24"/>
          <w:szCs w:val="24"/>
        </w:rPr>
        <w:t>产品运输、保险及保管</w:t>
      </w:r>
      <w:r>
        <w:rPr>
          <w:rFonts w:hint="eastAsia" w:ascii="宋体" w:hAnsi="宋体"/>
          <w:b/>
          <w:color w:val="000000"/>
          <w:sz w:val="24"/>
          <w:szCs w:val="24"/>
        </w:rPr>
        <w:t>：</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1.1中标人负责产品到安装施工地点的全部运输，包括装卸及现场搬运等。</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1.2中标人负责产品在安装施工地点的保管，直至项目验收合格。</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1.3中标人负责其派出的工作人员的人身意外保险。</w:t>
      </w:r>
    </w:p>
    <w:p>
      <w:pPr>
        <w:autoSpaceDE w:val="0"/>
        <w:autoSpaceDN w:val="0"/>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2</w:t>
      </w:r>
      <w:r>
        <w:rPr>
          <w:rFonts w:hint="eastAsia" w:ascii="宋体" w:hAnsi="宋体"/>
          <w:b/>
          <w:color w:val="000000"/>
          <w:sz w:val="24"/>
          <w:szCs w:val="24"/>
        </w:rPr>
        <w:t>、</w:t>
      </w:r>
      <w:r>
        <w:rPr>
          <w:rFonts w:ascii="宋体" w:hAnsi="宋体"/>
          <w:b/>
          <w:color w:val="000000"/>
          <w:sz w:val="24"/>
          <w:szCs w:val="24"/>
        </w:rPr>
        <w:t>安装调试</w:t>
      </w:r>
      <w:r>
        <w:rPr>
          <w:rFonts w:hint="eastAsia" w:ascii="宋体" w:hAnsi="宋体"/>
          <w:b/>
          <w:color w:val="000000"/>
          <w:sz w:val="24"/>
          <w:szCs w:val="24"/>
        </w:rPr>
        <w:t>：</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2.1中标人须加强安装施工的组织管理，所有工作人员须遵守文明安全施工的有关规章制度，持证上岗。</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2.2项目完成后，中标人应将项目有关的全部资料，包括产品资料、技术文档、竣工图纸等，移交采购人。</w:t>
      </w:r>
    </w:p>
    <w:p>
      <w:pPr>
        <w:autoSpaceDE w:val="0"/>
        <w:autoSpaceDN w:val="0"/>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ascii="宋体" w:hAnsi="宋体"/>
          <w:b/>
          <w:color w:val="000000"/>
          <w:sz w:val="24"/>
          <w:szCs w:val="24"/>
        </w:rPr>
        <w:t>测试验收</w:t>
      </w:r>
      <w:r>
        <w:rPr>
          <w:rFonts w:hint="eastAsia" w:ascii="宋体" w:hAnsi="宋体"/>
          <w:b/>
          <w:color w:val="000000"/>
          <w:sz w:val="24"/>
          <w:szCs w:val="24"/>
        </w:rPr>
        <w:t>：</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3.1项目验收国家有强制性规定的，按国家规定执行，验收费用（包括测评费）由</w:t>
      </w:r>
      <w:r>
        <w:rPr>
          <w:rFonts w:hint="eastAsia" w:ascii="宋体" w:hAnsi="宋体"/>
          <w:color w:val="000000"/>
          <w:sz w:val="24"/>
          <w:szCs w:val="24"/>
          <w:lang w:val="en-US" w:eastAsia="zh-CN"/>
        </w:rPr>
        <w:t>中</w:t>
      </w:r>
      <w:r>
        <w:rPr>
          <w:rFonts w:hint="eastAsia" w:ascii="宋体" w:hAnsi="宋体"/>
          <w:color w:val="000000"/>
          <w:sz w:val="24"/>
          <w:szCs w:val="24"/>
        </w:rPr>
        <w:t>标</w:t>
      </w:r>
      <w:r>
        <w:rPr>
          <w:rFonts w:ascii="宋体" w:hAnsi="宋体"/>
          <w:color w:val="000000"/>
          <w:sz w:val="24"/>
          <w:szCs w:val="24"/>
        </w:rPr>
        <w:t>人承担，验收报告作为申请付款的凭证之一。</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3.2验收过程中产生纠纷的，由质量技术监督部门认定的检测机构检测,如为</w:t>
      </w:r>
      <w:r>
        <w:rPr>
          <w:rFonts w:hint="eastAsia" w:ascii="宋体" w:hAnsi="宋体"/>
          <w:color w:val="000000"/>
          <w:sz w:val="24"/>
          <w:szCs w:val="24"/>
        </w:rPr>
        <w:t>中标</w:t>
      </w:r>
      <w:r>
        <w:rPr>
          <w:rFonts w:ascii="宋体" w:hAnsi="宋体"/>
          <w:color w:val="000000"/>
          <w:sz w:val="24"/>
          <w:szCs w:val="24"/>
        </w:rPr>
        <w:t>人原因造成的，由</w:t>
      </w:r>
      <w:r>
        <w:rPr>
          <w:rFonts w:hint="eastAsia" w:ascii="宋体" w:hAnsi="宋体"/>
          <w:color w:val="000000"/>
          <w:sz w:val="24"/>
          <w:szCs w:val="24"/>
        </w:rPr>
        <w:t>中标</w:t>
      </w:r>
      <w:r>
        <w:rPr>
          <w:rFonts w:ascii="宋体" w:hAnsi="宋体"/>
          <w:color w:val="000000"/>
          <w:sz w:val="24"/>
          <w:szCs w:val="24"/>
        </w:rPr>
        <w:t>人承担检测费用；否则，由采购人承担。</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3.3项目验收不合格，由</w:t>
      </w:r>
      <w:r>
        <w:rPr>
          <w:rFonts w:hint="eastAsia" w:ascii="宋体" w:hAnsi="宋体"/>
          <w:color w:val="000000"/>
          <w:sz w:val="24"/>
          <w:szCs w:val="24"/>
        </w:rPr>
        <w:t>中标</w:t>
      </w:r>
      <w:r>
        <w:rPr>
          <w:rFonts w:ascii="宋体" w:hAnsi="宋体"/>
          <w:color w:val="000000"/>
          <w:sz w:val="24"/>
          <w:szCs w:val="24"/>
        </w:rPr>
        <w:t>人返工直至合格，有关返工、再行验收，以及给采购人造成的损失等费用由</w:t>
      </w:r>
      <w:r>
        <w:rPr>
          <w:rFonts w:hint="eastAsia" w:ascii="宋体" w:hAnsi="宋体"/>
          <w:color w:val="000000"/>
          <w:sz w:val="24"/>
          <w:szCs w:val="24"/>
        </w:rPr>
        <w:t>中标</w:t>
      </w:r>
      <w:r>
        <w:rPr>
          <w:rFonts w:ascii="宋体" w:hAnsi="宋体"/>
          <w:color w:val="000000"/>
          <w:sz w:val="24"/>
          <w:szCs w:val="24"/>
        </w:rPr>
        <w:t>人承担。连续两次项目验收不合格的，采购人可终止合同，另行按规定选择其他供应商采购，由此带来的一切损失由</w:t>
      </w:r>
      <w:r>
        <w:rPr>
          <w:rFonts w:hint="eastAsia" w:ascii="宋体" w:hAnsi="宋体"/>
          <w:color w:val="000000"/>
          <w:sz w:val="24"/>
          <w:szCs w:val="24"/>
        </w:rPr>
        <w:t>中标</w:t>
      </w:r>
      <w:r>
        <w:rPr>
          <w:rFonts w:ascii="宋体" w:hAnsi="宋体"/>
          <w:color w:val="000000"/>
          <w:sz w:val="24"/>
          <w:szCs w:val="24"/>
        </w:rPr>
        <w:t>人承担。</w:t>
      </w:r>
    </w:p>
    <w:p>
      <w:pPr>
        <w:autoSpaceDE w:val="0"/>
        <w:autoSpaceDN w:val="0"/>
        <w:adjustRightInd w:val="0"/>
        <w:spacing w:line="360" w:lineRule="auto"/>
        <w:ind w:firstLine="482" w:firstLineChars="200"/>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w:t>
      </w:r>
      <w:r>
        <w:rPr>
          <w:rFonts w:ascii="宋体" w:hAnsi="宋体"/>
          <w:b/>
          <w:color w:val="000000"/>
          <w:sz w:val="24"/>
          <w:szCs w:val="24"/>
        </w:rPr>
        <w:t>质量保证</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4.1中标人提供的产品应是原装正品，符合国家质量检测标准，具有出厂合格证或国家鉴定合格证。</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自项目验收之日起开始计算12个月连续运行正常。在此期间，凡因中标人采购的设备材料等发生质量问题及施工质量问题，中标人应免费进行保修或赔偿招标人损失。</w:t>
      </w:r>
    </w:p>
    <w:p>
      <w:pPr>
        <w:autoSpaceDE w:val="0"/>
        <w:autoSpaceDN w:val="0"/>
        <w:adjustRightInd w:val="0"/>
        <w:spacing w:line="360" w:lineRule="auto"/>
        <w:ind w:firstLine="480" w:firstLineChars="200"/>
        <w:rPr>
          <w:rFonts w:ascii="宋体" w:hAnsi="宋体"/>
          <w:color w:val="000000"/>
          <w:sz w:val="24"/>
          <w:szCs w:val="24"/>
        </w:rPr>
      </w:pPr>
      <w:r>
        <w:rPr>
          <w:rFonts w:ascii="宋体" w:hAnsi="宋体"/>
          <w:color w:val="000000"/>
          <w:sz w:val="24"/>
          <w:szCs w:val="24"/>
        </w:rPr>
        <w:t>4.3</w:t>
      </w:r>
      <w:r>
        <w:rPr>
          <w:rFonts w:hint="eastAsia" w:ascii="宋体" w:hAnsi="宋体"/>
          <w:color w:val="000000"/>
          <w:sz w:val="24"/>
          <w:szCs w:val="24"/>
        </w:rPr>
        <w:t>本招标工程施工完工后办理竣工验收。</w:t>
      </w:r>
      <w:r>
        <w:rPr>
          <w:rFonts w:ascii="宋体" w:hAnsi="宋体"/>
          <w:color w:val="000000"/>
          <w:sz w:val="24"/>
          <w:szCs w:val="24"/>
        </w:rPr>
        <w:t>质保期从验收合格后开始计算。质保期内所有软件维护、升级和设备维护等要求免费上门服务。</w:t>
      </w:r>
      <w:r>
        <w:rPr>
          <w:rFonts w:hint="eastAsia" w:ascii="宋体" w:hAnsi="宋体"/>
          <w:color w:val="000000"/>
          <w:sz w:val="24"/>
          <w:szCs w:val="24"/>
        </w:rPr>
        <w:t>在保修期内因施工质量而造成责任事故，其费用由中标单位全部负责。</w:t>
      </w:r>
    </w:p>
    <w:p>
      <w:pPr>
        <w:autoSpaceDE w:val="0"/>
        <w:autoSpaceDN w:val="0"/>
        <w:adjustRightInd w:val="0"/>
        <w:spacing w:line="360" w:lineRule="auto"/>
        <w:ind w:firstLine="480" w:firstLineChars="200"/>
        <w:rPr>
          <w:rFonts w:ascii="宋体" w:hAnsi="宋体"/>
          <w:color w:val="000000"/>
          <w:sz w:val="24"/>
          <w:szCs w:val="24"/>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二、</w:t>
      </w:r>
      <w:r>
        <w:rPr>
          <w:rFonts w:ascii="宋体" w:hAnsi="宋体"/>
          <w:b/>
          <w:color w:val="000000"/>
          <w:sz w:val="28"/>
          <w:szCs w:val="28"/>
        </w:rPr>
        <w:t>售后服务</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hint="eastAsia" w:ascii="宋体" w:hAnsi="宋体" w:cs="宋体"/>
          <w:sz w:val="24"/>
          <w:szCs w:val="24"/>
        </w:rPr>
        <w:t>中标</w:t>
      </w:r>
      <w:r>
        <w:rPr>
          <w:rFonts w:hint="eastAsia" w:ascii="宋体" w:hAnsi="宋体" w:cs="宋体"/>
          <w:sz w:val="24"/>
          <w:szCs w:val="24"/>
          <w:lang w:val="en-US" w:eastAsia="zh-CN"/>
        </w:rPr>
        <w:t>人</w:t>
      </w:r>
      <w:r>
        <w:rPr>
          <w:rFonts w:hint="eastAsia" w:ascii="宋体" w:hAnsi="宋体"/>
          <w:sz w:val="24"/>
          <w:szCs w:val="24"/>
        </w:rPr>
        <w:t>保证合同设备是全新、未曾使用过的，其质量、规格及技术特征符合合同附件的要求。</w:t>
      </w:r>
    </w:p>
    <w:p>
      <w:pPr>
        <w:spacing w:line="360" w:lineRule="auto"/>
        <w:ind w:firstLine="480" w:firstLineChars="200"/>
        <w:rPr>
          <w:rFonts w:ascii="宋体" w:hAnsi="宋体"/>
          <w:sz w:val="24"/>
          <w:szCs w:val="24"/>
        </w:rPr>
      </w:pPr>
      <w:r>
        <w:rPr>
          <w:rFonts w:hint="eastAsia" w:ascii="宋体" w:hAnsi="宋体"/>
          <w:color w:val="000000"/>
          <w:sz w:val="24"/>
          <w:szCs w:val="24"/>
        </w:rPr>
        <w:t>2、 合同设备质量保证期为本项目有关部门验收签字之日起计算，所有设备免费保修期贰年。</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Arial"/>
          <w:sz w:val="24"/>
          <w:szCs w:val="24"/>
        </w:rPr>
        <w:t>▲</w:t>
      </w:r>
      <w:r>
        <w:rPr>
          <w:rFonts w:hint="eastAsia" w:ascii="宋体" w:hAnsi="宋体"/>
          <w:sz w:val="24"/>
          <w:szCs w:val="24"/>
        </w:rPr>
        <w:t>质量保证期内，非</w:t>
      </w:r>
      <w:r>
        <w:rPr>
          <w:rFonts w:hint="eastAsia" w:ascii="宋体" w:hAnsi="宋体"/>
          <w:sz w:val="24"/>
          <w:szCs w:val="24"/>
          <w:lang w:val="en-US" w:eastAsia="zh-CN"/>
        </w:rPr>
        <w:t>采购</w:t>
      </w:r>
      <w:r>
        <w:rPr>
          <w:rFonts w:hint="eastAsia" w:ascii="宋体" w:hAnsi="宋体"/>
          <w:sz w:val="24"/>
          <w:szCs w:val="24"/>
        </w:rPr>
        <w:t>人为因素而出现的产品质量及安装问题，由中标</w:t>
      </w:r>
      <w:r>
        <w:rPr>
          <w:rFonts w:hint="eastAsia" w:ascii="宋体" w:hAnsi="宋体"/>
          <w:sz w:val="24"/>
          <w:szCs w:val="24"/>
          <w:lang w:val="en-US" w:eastAsia="zh-CN"/>
        </w:rPr>
        <w:t>人</w:t>
      </w:r>
      <w:r>
        <w:rPr>
          <w:rFonts w:hint="eastAsia" w:ascii="宋体" w:hAnsi="宋体"/>
          <w:sz w:val="24"/>
          <w:szCs w:val="24"/>
        </w:rPr>
        <w:t>免费负责包修、包换或包退，并承担因此而产生的一切费用。中标</w:t>
      </w:r>
      <w:r>
        <w:rPr>
          <w:rFonts w:hint="eastAsia" w:ascii="宋体" w:hAnsi="宋体"/>
          <w:sz w:val="24"/>
          <w:szCs w:val="24"/>
          <w:lang w:val="en-US" w:eastAsia="zh-CN"/>
        </w:rPr>
        <w:t>人</w:t>
      </w:r>
      <w:r>
        <w:rPr>
          <w:rFonts w:hint="eastAsia" w:ascii="宋体" w:hAnsi="宋体"/>
          <w:sz w:val="24"/>
          <w:szCs w:val="24"/>
        </w:rPr>
        <w:t>应在收到</w:t>
      </w:r>
      <w:r>
        <w:rPr>
          <w:rFonts w:hint="eastAsia" w:ascii="宋体" w:hAnsi="宋体"/>
          <w:sz w:val="24"/>
          <w:szCs w:val="24"/>
          <w:lang w:val="en-US" w:eastAsia="zh-CN"/>
        </w:rPr>
        <w:t>采购人</w:t>
      </w:r>
      <w:r>
        <w:rPr>
          <w:rFonts w:hint="eastAsia" w:ascii="宋体" w:hAnsi="宋体"/>
          <w:sz w:val="24"/>
          <w:szCs w:val="24"/>
        </w:rPr>
        <w:t>通知后30分钟内派员到现场维修</w:t>
      </w:r>
      <w:r>
        <w:rPr>
          <w:rFonts w:ascii="宋体" w:hAnsi="宋体"/>
          <w:sz w:val="24"/>
          <w:szCs w:val="24"/>
        </w:rPr>
        <w:t>(</w:t>
      </w:r>
      <w:r>
        <w:rPr>
          <w:rFonts w:hint="eastAsia" w:ascii="宋体" w:hAnsi="宋体"/>
          <w:sz w:val="24"/>
          <w:szCs w:val="24"/>
        </w:rPr>
        <w:t>技术要求另有规定除外</w:t>
      </w:r>
      <w:r>
        <w:rPr>
          <w:rFonts w:ascii="宋体" w:hAnsi="宋体"/>
          <w:sz w:val="24"/>
          <w:szCs w:val="24"/>
        </w:rPr>
        <w:t>)</w:t>
      </w:r>
      <w:r>
        <w:rPr>
          <w:rFonts w:hint="eastAsia" w:ascii="宋体" w:hAnsi="宋体"/>
          <w:sz w:val="24"/>
          <w:szCs w:val="24"/>
        </w:rPr>
        <w:t>，并在1时内消除障碍。若中标</w:t>
      </w:r>
      <w:r>
        <w:rPr>
          <w:rFonts w:hint="eastAsia" w:ascii="宋体" w:hAnsi="宋体"/>
          <w:sz w:val="24"/>
          <w:szCs w:val="24"/>
          <w:lang w:val="en-US" w:eastAsia="zh-CN"/>
        </w:rPr>
        <w:t>人</w:t>
      </w:r>
      <w:r>
        <w:rPr>
          <w:rFonts w:hint="eastAsia" w:ascii="宋体" w:hAnsi="宋体"/>
          <w:sz w:val="24"/>
          <w:szCs w:val="24"/>
        </w:rPr>
        <w:t>未能消除障碍，</w:t>
      </w:r>
      <w:r>
        <w:rPr>
          <w:rFonts w:hint="eastAsia" w:ascii="宋体" w:hAnsi="宋体"/>
          <w:sz w:val="24"/>
          <w:szCs w:val="24"/>
          <w:lang w:val="en-US" w:eastAsia="zh-CN"/>
        </w:rPr>
        <w:t>采购人</w:t>
      </w:r>
      <w:r>
        <w:rPr>
          <w:rFonts w:hint="eastAsia" w:ascii="宋体" w:hAnsi="宋体"/>
          <w:sz w:val="24"/>
          <w:szCs w:val="24"/>
        </w:rPr>
        <w:t>有权聘请第三方消除障碍，由此产生的费用由中标</w:t>
      </w:r>
      <w:r>
        <w:rPr>
          <w:rFonts w:hint="eastAsia" w:ascii="宋体" w:hAnsi="宋体"/>
          <w:sz w:val="24"/>
          <w:szCs w:val="24"/>
          <w:lang w:val="en-US" w:eastAsia="zh-CN"/>
        </w:rPr>
        <w:t>人</w:t>
      </w:r>
      <w:r>
        <w:rPr>
          <w:rFonts w:hint="eastAsia" w:ascii="宋体" w:hAnsi="宋体"/>
          <w:sz w:val="24"/>
          <w:szCs w:val="24"/>
        </w:rPr>
        <w:t>承担。提供售后服务承诺函。</w:t>
      </w:r>
    </w:p>
    <w:p>
      <w:pPr>
        <w:spacing w:line="360" w:lineRule="auto"/>
        <w:ind w:firstLine="480" w:firstLineChars="200"/>
        <w:rPr>
          <w:rFonts w:ascii="宋体" w:hAnsi="宋体"/>
          <w:sz w:val="24"/>
          <w:szCs w:val="24"/>
        </w:rPr>
      </w:pPr>
      <w:r>
        <w:rPr>
          <w:rFonts w:hint="eastAsia" w:ascii="宋体" w:hAnsi="宋体"/>
          <w:sz w:val="24"/>
          <w:szCs w:val="24"/>
        </w:rPr>
        <w:t>保修期内及（外），机器出现故障不能正常使用，中标</w:t>
      </w:r>
      <w:r>
        <w:rPr>
          <w:rFonts w:hint="eastAsia" w:ascii="宋体" w:hAnsi="宋体"/>
          <w:sz w:val="24"/>
          <w:szCs w:val="24"/>
          <w:lang w:val="en-US" w:eastAsia="zh-CN"/>
        </w:rPr>
        <w:t>人</w:t>
      </w:r>
      <w:r>
        <w:rPr>
          <w:rFonts w:hint="eastAsia" w:ascii="宋体" w:hAnsi="宋体"/>
          <w:sz w:val="24"/>
          <w:szCs w:val="24"/>
        </w:rPr>
        <w:t>应免费提供备用机给</w:t>
      </w:r>
      <w:r>
        <w:rPr>
          <w:rFonts w:hint="eastAsia" w:ascii="宋体" w:hAnsi="宋体"/>
          <w:sz w:val="24"/>
          <w:szCs w:val="24"/>
          <w:lang w:val="en-US" w:eastAsia="zh-CN"/>
        </w:rPr>
        <w:t>采购人</w:t>
      </w:r>
      <w:r>
        <w:rPr>
          <w:rFonts w:hint="eastAsia" w:ascii="宋体" w:hAnsi="宋体"/>
          <w:sz w:val="24"/>
          <w:szCs w:val="24"/>
        </w:rPr>
        <w:t>使用直至机器修复正常投入使用。</w:t>
      </w:r>
    </w:p>
    <w:p>
      <w:r>
        <w:rPr>
          <w:rFonts w:hint="eastAsia" w:ascii="宋体" w:hAnsi="宋体"/>
          <w:sz w:val="24"/>
          <w:szCs w:val="24"/>
        </w:rPr>
        <w:t>4、</w:t>
      </w:r>
      <w:r>
        <w:rPr>
          <w:rFonts w:hint="eastAsia" w:ascii="宋体" w:hAnsi="宋体"/>
          <w:sz w:val="24"/>
          <w:szCs w:val="24"/>
          <w:lang w:val="en-US" w:eastAsia="zh-CN"/>
        </w:rPr>
        <w:t>中标人</w:t>
      </w:r>
      <w:r>
        <w:rPr>
          <w:rFonts w:hint="eastAsia" w:ascii="宋体" w:hAnsi="宋体"/>
          <w:sz w:val="24"/>
          <w:szCs w:val="24"/>
        </w:rPr>
        <w:t>无偿培训</w:t>
      </w:r>
      <w:r>
        <w:rPr>
          <w:rFonts w:hint="eastAsia" w:ascii="宋体" w:hAnsi="宋体"/>
          <w:sz w:val="24"/>
          <w:szCs w:val="24"/>
          <w:lang w:val="en-US" w:eastAsia="zh-CN"/>
        </w:rPr>
        <w:t>采购人</w:t>
      </w:r>
      <w:r>
        <w:rPr>
          <w:rFonts w:hint="eastAsia" w:ascii="宋体" w:hAnsi="宋体"/>
          <w:sz w:val="24"/>
          <w:szCs w:val="24"/>
        </w:rPr>
        <w:t>维修人员，主要内容为设备的基本结构、性能、主要部件的构造及修理，日常使用保养与管理，常见故障的排除、紧急情况的处理等，培训地点主要在设备安装现场。并提供中英文操作说明书、维护手册、维修手册、软件备份、故障代码表、备件清单、零部件、维修密码（如需）等维护维修必需的材料和信息。</w:t>
      </w:r>
    </w:p>
    <w:p>
      <w:pPr>
        <w:spacing w:line="440" w:lineRule="exact"/>
        <w:rPr>
          <w:rFonts w:hint="eastAsia" w:ascii="宋体" w:hAnsi="宋体"/>
          <w:b/>
          <w:color w:val="000000"/>
          <w:sz w:val="28"/>
          <w:szCs w:val="28"/>
        </w:rPr>
      </w:pPr>
    </w:p>
    <w:p>
      <w:pPr>
        <w:spacing w:line="440" w:lineRule="exact"/>
        <w:rPr>
          <w:rFonts w:ascii="宋体" w:hAnsi="宋体" w:cs="Arial"/>
          <w:sz w:val="28"/>
          <w:szCs w:val="28"/>
        </w:rPr>
      </w:pPr>
      <w:r>
        <w:rPr>
          <w:rFonts w:hint="eastAsia" w:ascii="宋体" w:hAnsi="宋体"/>
          <w:b/>
          <w:color w:val="000000"/>
          <w:sz w:val="28"/>
          <w:szCs w:val="28"/>
        </w:rPr>
        <w:t>主要产品</w:t>
      </w:r>
      <w:r>
        <w:rPr>
          <w:rFonts w:ascii="宋体" w:hAnsi="宋体"/>
          <w:b/>
          <w:color w:val="000000"/>
          <w:sz w:val="28"/>
          <w:szCs w:val="28"/>
        </w:rPr>
        <w:t>技术参数</w:t>
      </w:r>
    </w:p>
    <w:p>
      <w:pPr>
        <w:pStyle w:val="12"/>
        <w:numPr>
          <w:ilvl w:val="0"/>
          <w:numId w:val="1"/>
        </w:numPr>
        <w:spacing w:line="440" w:lineRule="exact"/>
        <w:ind w:left="851"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脱脂紫铜管</w:t>
      </w:r>
      <w:r>
        <w:rPr>
          <w:rFonts w:hint="eastAsia" w:asciiTheme="minorEastAsia" w:hAnsiTheme="minorEastAsia" w:eastAsiaTheme="minorEastAsia" w:cstheme="minorEastAsia"/>
          <w:b/>
          <w:bCs/>
          <w:sz w:val="24"/>
          <w:szCs w:val="24"/>
        </w:rPr>
        <w:t>技术参数：</w:t>
      </w:r>
    </w:p>
    <w:p>
      <w:pPr>
        <w:pStyle w:val="12"/>
        <w:numPr>
          <w:ilvl w:val="0"/>
          <w:numId w:val="0"/>
        </w:numPr>
        <w:spacing w:line="440" w:lineRule="exact"/>
        <w:ind w:left="904" w:leftChars="202"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▲医用氧气管道不应使用折皱弯头。所有管道均采用脱脂铜管，焊接时采用惰性气体充满管腔，以确保焊接效果。</w:t>
      </w:r>
    </w:p>
    <w:p>
      <w:pPr>
        <w:pStyle w:val="12"/>
        <w:numPr>
          <w:ilvl w:val="0"/>
          <w:numId w:val="0"/>
        </w:numPr>
        <w:spacing w:line="440" w:lineRule="exact"/>
        <w:ind w:left="904" w:leftChars="202"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医用气体管道焊接完成后应采取保护措施，防止脏物污染，并应保持到全系统调试完成。</w:t>
      </w:r>
    </w:p>
    <w:p>
      <w:pPr>
        <w:pStyle w:val="12"/>
        <w:numPr>
          <w:ilvl w:val="0"/>
          <w:numId w:val="0"/>
        </w:numPr>
        <w:spacing w:line="440" w:lineRule="exact"/>
        <w:ind w:left="904" w:leftChars="202"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安装要求：其中配套设备的阀门、三通及接头均采用优质材料,且与氧气接触部分的材料严禁使用含油或可燃材料。</w:t>
      </w:r>
    </w:p>
    <w:p>
      <w:pPr>
        <w:pStyle w:val="12"/>
        <w:numPr>
          <w:ilvl w:val="0"/>
          <w:numId w:val="0"/>
        </w:numPr>
        <w:spacing w:line="440" w:lineRule="exact"/>
        <w:ind w:left="904" w:leftChars="202"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氧气管进入病房前的管道采用支架和抱箍固定在距楼顶高度约500mm的位置，即安装高度约为（H-500）。</w:t>
      </w:r>
    </w:p>
    <w:p>
      <w:pPr>
        <w:pStyle w:val="12"/>
        <w:numPr>
          <w:ilvl w:val="0"/>
          <w:numId w:val="0"/>
        </w:numPr>
        <w:spacing w:line="440" w:lineRule="exact"/>
        <w:ind w:left="904" w:leftChars="202"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进入病房的管道均经安装于埋墙套管敷设后接至床头设备带，设备带内管道敷设于规定的气体管路槽内（设备带上槽），以保证病房美观。</w:t>
      </w:r>
    </w:p>
    <w:p>
      <w:pPr>
        <w:pStyle w:val="12"/>
        <w:numPr>
          <w:ilvl w:val="0"/>
          <w:numId w:val="0"/>
        </w:numPr>
        <w:spacing w:line="440" w:lineRule="exact"/>
        <w:ind w:left="904" w:leftChars="202"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管道在穿墙时加套管，套管两端用石棉封死，穿墙套管两端与墙面平齐。管道系统需可靠接地，同时，每个病区也安装一套维修阀，以方便维修。</w:t>
      </w:r>
    </w:p>
    <w:p>
      <w:pPr>
        <w:pStyle w:val="12"/>
        <w:numPr>
          <w:ilvl w:val="0"/>
          <w:numId w:val="1"/>
        </w:numPr>
        <w:spacing w:line="440" w:lineRule="exact"/>
        <w:ind w:left="851"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区域</w:t>
      </w:r>
      <w:r>
        <w:rPr>
          <w:rFonts w:hint="eastAsia" w:asciiTheme="minorEastAsia" w:hAnsiTheme="minorEastAsia" w:eastAsiaTheme="minorEastAsia" w:cstheme="minorEastAsia"/>
          <w:b/>
          <w:bCs/>
          <w:sz w:val="24"/>
          <w:szCs w:val="24"/>
        </w:rPr>
        <w:t>报警器技术参数：</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液晶压力显示报警器报警种类：氧气、负压、空气。</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▲报警器电源要求：～220V ,50Hz,1A;显示器：≥10″TFT LED背光，分辨率≥1024X600像素， </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▲电磁兼容性符合YY0505-2012/IEC601-1-2。（提供医疗器械检验中心出具检验报告复印件）</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▲电气安全性符合GB/T9706.1/IEC60601-1-1。（提供医疗器械检验中心出具检验报告复印件）</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RS485通讯接口：9600/19200 baudrate,(8,N,1)</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继电器输出：7个，模拟量输入数量：8个以下；</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报警：带蜂鸣器和屏幕报警提示，声光报警；提供超欠压声光报警控制模块应当有一个测试开关和一个报警消声装置，每个线路压力模块对应一个正常/异常压力显示和一个气体标签窗口。</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该报警器一般分层分区设置，感测用传感器采用外置安装。</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食药监械[2006]166号《国家食品药品监督管理局关于蓝域染色剂等产品分类界定的通知》第十七条规定医用气体报警系统作为Ⅱ类医疗器械管理。需要提供医疗器械注册证，或提供省级医疗器械检测部门的检测报告。</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▲报警器产品由保险公司提供产品责任保险，为产品提供更好的安全保证。（提供相关产品责任险保险单复印件并加盖制造商公章）</w:t>
      </w:r>
      <w:r>
        <w:rPr>
          <w:rFonts w:hint="eastAsia" w:asciiTheme="minorEastAsia" w:hAnsiTheme="minorEastAsia" w:eastAsiaTheme="minorEastAsia" w:cstheme="minorEastAsia"/>
          <w:sz w:val="24"/>
          <w:szCs w:val="24"/>
          <w:lang w:eastAsia="zh-CN"/>
        </w:rPr>
        <w:t>；</w:t>
      </w:r>
    </w:p>
    <w:p>
      <w:pPr>
        <w:pStyle w:val="12"/>
        <w:numPr>
          <w:ilvl w:val="0"/>
          <w:numId w:val="2"/>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投标人于投标文件中必须提供所投产品生产厂家针对本产品出具的授权书原件。</w:t>
      </w:r>
    </w:p>
    <w:p>
      <w:pPr>
        <w:pStyle w:val="12"/>
        <w:numPr>
          <w:ilvl w:val="0"/>
          <w:numId w:val="1"/>
        </w:numPr>
        <w:spacing w:line="440" w:lineRule="exact"/>
        <w:ind w:left="851"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区域阀门箱</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区域截止阀箱交管道安装单位安装于医院气体管路各楼层设计处，控制某一区域供气系统的开启与切断，为日常使用、维护提供便捷。其技术要求如下：</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每一路气体有明显的颜色标识；</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管道和阀门连接之处采用银焊，确保焊缝质量，不得采用密封胶带和螺纹连接方式；</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管路经100％气密性测试；</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球阀采用优质三片式脱脂铜球阀，正常情况下处于开启状态，箱门紧闭，当管路出现故障时，开启箱门，闭合故障管路所对应的截止阀，进行检修，故障排除后，重新开启截止阀，关闭箱门；</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阀管组件上安装压力表，显示实时压力；压力表精度不得低于1.5级，其最大量程应为最高工作压力的1.5-2.0倍；</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箱体及边框表面喷塑处理，色泽均匀，耐磨。亚克力透明窗美观、易清洁；</w:t>
      </w:r>
    </w:p>
    <w:p>
      <w:pPr>
        <w:pStyle w:val="12"/>
        <w:numPr>
          <w:ilvl w:val="0"/>
          <w:numId w:val="3"/>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阀门箱内每一个阀门两侧应预制脱脂紫铜短管，并经过焊剂清洗处理，以防止现场使用焊剂连接阀门至管道中。</w:t>
      </w:r>
    </w:p>
    <w:p>
      <w:pPr>
        <w:pStyle w:val="12"/>
        <w:numPr>
          <w:ilvl w:val="0"/>
          <w:numId w:val="1"/>
        </w:numPr>
        <w:spacing w:line="440" w:lineRule="exact"/>
        <w:ind w:left="851"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医用气体终端技术参数：</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▲气体终端产品选用美标</w:t>
      </w:r>
      <w:r>
        <w:rPr>
          <w:rFonts w:hint="eastAsia" w:asciiTheme="minorEastAsia" w:hAnsiTheme="minorEastAsia" w:eastAsiaTheme="minorEastAsia" w:cstheme="minorEastAsia"/>
          <w:sz w:val="24"/>
          <w:szCs w:val="24"/>
          <w:lang w:val="en-US" w:eastAsia="zh-CN"/>
        </w:rPr>
        <w:t>标</w:t>
      </w:r>
      <w:r>
        <w:rPr>
          <w:rFonts w:hint="eastAsia" w:asciiTheme="minorEastAsia" w:hAnsiTheme="minorEastAsia" w:eastAsiaTheme="minorEastAsia" w:cstheme="minorEastAsia"/>
          <w:sz w:val="24"/>
          <w:szCs w:val="24"/>
        </w:rPr>
        <w:t>准终端，产品</w:t>
      </w:r>
      <w:r>
        <w:rPr>
          <w:rFonts w:hint="eastAsia" w:asciiTheme="minorEastAsia" w:hAnsiTheme="minorEastAsia" w:eastAsiaTheme="minorEastAsia" w:cstheme="minorEastAsia"/>
          <w:sz w:val="24"/>
          <w:szCs w:val="24"/>
          <w:lang w:val="en-US" w:eastAsia="zh-CN"/>
        </w:rPr>
        <w:t>性能</w:t>
      </w:r>
      <w:r>
        <w:rPr>
          <w:rFonts w:hint="eastAsia" w:asciiTheme="minorEastAsia" w:hAnsiTheme="minorEastAsia" w:eastAsiaTheme="minorEastAsia" w:cstheme="minorEastAsia"/>
          <w:sz w:val="24"/>
          <w:szCs w:val="24"/>
        </w:rPr>
        <w:t>符合YY0801.1</w:t>
      </w:r>
      <w:r>
        <w:rPr>
          <w:rFonts w:hint="eastAsia" w:asciiTheme="minorEastAsia" w:hAnsiTheme="minorEastAsia" w:eastAsiaTheme="minorEastAsia" w:cstheme="minorEastAsia"/>
          <w:sz w:val="24"/>
          <w:szCs w:val="24"/>
          <w:lang w:val="en-US" w:eastAsia="zh-CN"/>
        </w:rPr>
        <w:t>-2020《医用气体管道系统终端》标准规定</w:t>
      </w:r>
      <w:r>
        <w:rPr>
          <w:rFonts w:hint="eastAsia" w:asciiTheme="minorEastAsia" w:hAnsiTheme="minorEastAsia" w:eastAsiaTheme="minorEastAsia" w:cstheme="minorEastAsia"/>
          <w:sz w:val="24"/>
          <w:szCs w:val="24"/>
        </w:rPr>
        <w:t>。</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氧气、吸引、压缩空气终端采用自封式快速插座，该插座为双阀设置，使用时只要将插拔件插入终端就能自动定位并具有防错插与固定功能，调节开关至合适的使用流量，即可供病人使用，不用时按下插座取出仪器，快速插座自动复位密封。应具有带气维修功能。氧气、吸引、压缩空气终端进气内径不小于8mm，进气管可360º旋转,便于安装。</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终端组件应包括终端插座、终端止回阀、终端维护阀及终端底座； </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终端有二级单向阀，二级单向阀可保证在不切断区域供气的情况下，对单独的任何一个终端进行维修，不影响周围的终端供气。</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主材采用进口铜材料，不锈钢弹簧。弹簧、张力零件、与医用气体接触的易磨损零件不采用电镀件。管道采用符合AMST 819 Type K的脱氧铜管。</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焊接采用气体保护焊接，防止材料表面氧化，污染器械。</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与医用气体接触的非金属部件、密封材料和可能使用的润滑剂，其自燃温度高于160℃。 </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通过10万次插拨疲劳测试；使用寿命插拔次数5万次以上。</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通过5倍工作压力(至少1.5MPa)的耐压测试；</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超大流量设计,压力在0.4MPa时，流量最大可达150 L/min。</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所有压力为350~400kPa 的气体终端组件处，在输出气体流量瞬间能达到100L/min时，流量至少能维持3秒钟，一般流量大于80L/min。</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医用真空终端组件处的真空流量为40l/min时，相邻真空终端组件处的真空压力不得降至40 kPa以下，负压终端单一出气口能达到瞬间80L/min,一般流量大于60L/min；真空的终端组件在真空压力40kPa~90kPa下能正常工作；在持续0.5MPa的试验压力下结构完好；</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与气体接触的材料能对潮湿和周围抗腐蚀，并在-20℃~60℃的温度范围内与相应的医用气体不产生有火灾危险、危害、毒性或腐蚀性物质；</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密封橡胶件96小时在压力为2MPa，温度为70℃氧气中，加速热和氧老化的测试；每件产品均严格经过出厂前2倍工作压力气密检测及操作功能测试, 保证产品质量。100%气密性测试</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终端采用与插座定位销对应的定位孔进行气体识别,每种后座只使用于一种气体.同种气体终端后座可以互换。</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不同气体的出口均采用美国标准颜色及文字加以标示,氧气-绿色-OXY，负压-白色-VAC，空气-黄色-AIR。气体指定设计(颜色、结构)，不同气体不能互换，避免安装错误。</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▲终端产品由保险公司提供产品责任保险，为产品提供更好的安全保证。（提供相关产品责任险保险单复印件）</w:t>
      </w:r>
    </w:p>
    <w:p>
      <w:pPr>
        <w:pStyle w:val="12"/>
        <w:numPr>
          <w:ilvl w:val="0"/>
          <w:numId w:val="4"/>
        </w:numPr>
        <w:spacing w:line="440" w:lineRule="exact"/>
        <w:ind w:left="993" w:hanging="567"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▲医用气体终端，投标人于投标文件中必须提供所投产品生产厂家针对本产品出具的授权书原件。</w:t>
      </w:r>
    </w:p>
    <w:p>
      <w:pPr>
        <w:spacing w:line="4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5、其它技术要求</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系统管道部分的连接，依据材料的不同，必须采用行业标准焊接方式如银钎焊焊接，焊缝要求可靠、美观。</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系统管道穿过墙或地板时，均加PVC套管保护，套管内均不得有接头和焊缝。</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氧气管道不允许与燃气管、燃油管、电缆共架敷设。</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氧气管道与管件安装前均应脱脂。</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系统管道允许焊接，也允许直管弯管，但不能出现明显压扁。</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管道支架均匀布置，病区水平管在吊顶内安装，安装高度可根据安装现场作调整，病区水平管支架最大间距为2m,主管道支架，最大间距为3.5m。</w:t>
      </w:r>
    </w:p>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各管道支架安装应符合下表：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36"/>
        <w:gridCol w:w="1056"/>
        <w:gridCol w:w="1056"/>
        <w:gridCol w:w="1056"/>
        <w:gridCol w:w="1056"/>
        <w:gridCol w:w="105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公称直径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（单位：mm）</w:t>
            </w:r>
          </w:p>
        </w:tc>
        <w:tc>
          <w:tcPr>
            <w:tcW w:w="63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＞20～25</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＞25～32</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＞32～40</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＞40～50</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＞50～55</w:t>
            </w:r>
          </w:p>
        </w:tc>
        <w:tc>
          <w:tcPr>
            <w:tcW w:w="63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最大间距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（单位：m）</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r>
    </w:tbl>
    <w:p>
      <w:pPr>
        <w:pStyle w:val="12"/>
        <w:numPr>
          <w:ilvl w:val="0"/>
          <w:numId w:val="5"/>
        </w:numPr>
        <w:spacing w:line="440" w:lineRule="exact"/>
        <w:ind w:left="993" w:hanging="562"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压力试验、泄漏性试验及管道吹扫</w:t>
      </w:r>
    </w:p>
    <w:p>
      <w:pPr>
        <w:pStyle w:val="12"/>
        <w:numPr>
          <w:ilvl w:val="0"/>
          <w:numId w:val="6"/>
        </w:numPr>
        <w:spacing w:line="440" w:lineRule="exact"/>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压力试验：医用气体管道应分区、分段以及全系统做压力试验及泄漏性试验；医用气体管道应作气压试验，试验介质为洁净的空气或干燥、无油的氮气，气压试验压力为1.15倍设计压力。</w:t>
      </w:r>
    </w:p>
    <w:p>
      <w:pPr>
        <w:pStyle w:val="12"/>
        <w:numPr>
          <w:ilvl w:val="0"/>
          <w:numId w:val="6"/>
        </w:numPr>
        <w:spacing w:line="440" w:lineRule="exact"/>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气密性试验：氧气系统气密性试验压力为最高工作压力，试验介质应是无油、干燥的空气或氧气、氮气，保压24小时，其氧气小时泄漏率不大于0.05%小时为合格。</w:t>
      </w:r>
    </w:p>
    <w:p>
      <w:pPr>
        <w:pStyle w:val="12"/>
        <w:numPr>
          <w:ilvl w:val="0"/>
          <w:numId w:val="6"/>
        </w:numPr>
        <w:spacing w:line="440" w:lineRule="exact"/>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管道吹扫：管道在安装、检修完毕后，应将管内残留的水份、铁屑、杂物等用无油干燥空气或氮气吹扫干净，直至无铁屑、尘埃及其他杂物为止，吹扫速度应不小于20m/s。</w:t>
      </w:r>
    </w:p>
    <w:p>
      <w:pPr>
        <w:rPr>
          <w:b/>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468D4"/>
    <w:multiLevelType w:val="multilevel"/>
    <w:tmpl w:val="0B9468D4"/>
    <w:lvl w:ilvl="0" w:tentative="0">
      <w:start w:val="1"/>
      <w:numFmt w:val="decimal"/>
      <w:lvlText w:val="3.%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2F4FD8"/>
    <w:multiLevelType w:val="multilevel"/>
    <w:tmpl w:val="672F4FD8"/>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C11302"/>
    <w:multiLevelType w:val="multilevel"/>
    <w:tmpl w:val="67C11302"/>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7283AA"/>
    <w:multiLevelType w:val="singleLevel"/>
    <w:tmpl w:val="707283AA"/>
    <w:lvl w:ilvl="0" w:tentative="0">
      <w:start w:val="1"/>
      <w:numFmt w:val="decimal"/>
      <w:lvlText w:val="%1."/>
      <w:lvlJc w:val="left"/>
      <w:pPr>
        <w:ind w:left="425" w:hanging="425"/>
      </w:pPr>
      <w:rPr>
        <w:rFonts w:hint="default"/>
      </w:rPr>
    </w:lvl>
  </w:abstractNum>
  <w:abstractNum w:abstractNumId="4">
    <w:nsid w:val="7CC71EF0"/>
    <w:multiLevelType w:val="multilevel"/>
    <w:tmpl w:val="7CC71EF0"/>
    <w:lvl w:ilvl="0" w:tentative="0">
      <w:start w:val="1"/>
      <w:numFmt w:val="decimal"/>
      <w:lvlText w:val="(%1)"/>
      <w:lvlJc w:val="center"/>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7D1432C1"/>
    <w:multiLevelType w:val="multilevel"/>
    <w:tmpl w:val="7D1432C1"/>
    <w:lvl w:ilvl="0" w:tentative="0">
      <w:start w:val="1"/>
      <w:numFmt w:val="decimal"/>
      <w:lvlText w:val="2.%1"/>
      <w:lvlJc w:val="left"/>
      <w:pPr>
        <w:ind w:left="14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YWEwYzlkNWZkMjEyNDMzYzlhMWE3NjA5OGNiZjkifQ=="/>
  </w:docVars>
  <w:rsids>
    <w:rsidRoot w:val="00BA58B9"/>
    <w:rsid w:val="00571598"/>
    <w:rsid w:val="005A153E"/>
    <w:rsid w:val="00757C2D"/>
    <w:rsid w:val="00B171C9"/>
    <w:rsid w:val="00BA58B9"/>
    <w:rsid w:val="00ED2E28"/>
    <w:rsid w:val="4AD26561"/>
    <w:rsid w:val="7F7D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1 Char"/>
    <w:basedOn w:val="7"/>
    <w:link w:val="2"/>
    <w:qFormat/>
    <w:uiPriority w:val="9"/>
    <w:rPr>
      <w:b/>
      <w:bCs/>
      <w:kern w:val="44"/>
      <w:sz w:val="44"/>
      <w:szCs w:val="44"/>
    </w:rPr>
  </w:style>
  <w:style w:type="character" w:customStyle="1" w:styleId="9">
    <w:name w:val="标题 Char"/>
    <w:basedOn w:val="7"/>
    <w:link w:val="5"/>
    <w:uiPriority w:val="10"/>
    <w:rPr>
      <w:rFonts w:eastAsia="宋体" w:asciiTheme="majorHAnsi" w:hAnsiTheme="majorHAnsi" w:cstheme="majorBidi"/>
      <w:b/>
      <w:bCs/>
      <w:sz w:val="32"/>
      <w:szCs w:val="32"/>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204</Words>
  <Characters>1169</Characters>
  <Lines>9</Lines>
  <Paragraphs>2</Paragraphs>
  <TotalTime>3</TotalTime>
  <ScaleCrop>false</ScaleCrop>
  <LinksUpToDate>false</LinksUpToDate>
  <CharactersWithSpaces>1371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2022-10-28T08:26:00Z</dcterms:created>
  <dc:creator>Administrator</dc:creator>
  <cp:lastModifiedBy>H.Yu</cp:lastModifiedBy>
  <dcterms:modified xsi:type="dcterms:W3CDTF">2023-11-05T03:07:41Z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B82AD0D410DE446D89E4C6191C27BB5A_13</vt:lpwstr>
  </property>
</Properties>
</file>